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3D14B">
      <w:pPr>
        <w:pStyle w:val="2"/>
        <w:keepNext w:val="0"/>
        <w:keepLines w:val="0"/>
        <w:widowControl/>
        <w:suppressLineNumbers w:val="0"/>
        <w:spacing w:line="444" w:lineRule="atLeast"/>
        <w:jc w:val="center"/>
      </w:pPr>
      <w:bookmarkStart w:id="0" w:name="_GoBack"/>
      <w:r>
        <w:rPr>
          <w:rStyle w:val="5"/>
          <w:rFonts w:ascii="微软雅黑" w:hAnsi="微软雅黑" w:eastAsia="微软雅黑" w:cs="微软雅黑"/>
          <w:sz w:val="24"/>
          <w:szCs w:val="24"/>
        </w:rPr>
        <w:t>关于2025年部分节假日安排的通知</w:t>
      </w:r>
    </w:p>
    <w:bookmarkEnd w:id="0"/>
    <w:p w14:paraId="0B73BB4F">
      <w:pPr>
        <w:pStyle w:val="2"/>
        <w:keepNext w:val="0"/>
        <w:keepLines w:val="0"/>
        <w:widowControl/>
        <w:suppressLineNumbers w:val="0"/>
        <w:spacing w:line="444" w:lineRule="atLeast"/>
        <w:jc w:val="right"/>
      </w:pPr>
      <w:r>
        <w:rPr>
          <w:rFonts w:hint="eastAsia" w:ascii="微软雅黑" w:hAnsi="微软雅黑" w:eastAsia="微软雅黑" w:cs="微软雅黑"/>
          <w:sz w:val="21"/>
          <w:szCs w:val="21"/>
        </w:rPr>
        <w:t>校办〔2024〕1号</w:t>
      </w:r>
    </w:p>
    <w:p w14:paraId="00D16F5B">
      <w:pPr>
        <w:pStyle w:val="2"/>
        <w:keepNext w:val="0"/>
        <w:keepLines w:val="0"/>
        <w:widowControl/>
        <w:suppressLineNumbers w:val="0"/>
        <w:spacing w:line="444" w:lineRule="atLeast"/>
        <w:jc w:val="center"/>
      </w:pPr>
      <w:r>
        <w:rPr>
          <w:rFonts w:hint="eastAsia" w:ascii="微软雅黑" w:hAnsi="微软雅黑" w:eastAsia="微软雅黑" w:cs="微软雅黑"/>
          <w:sz w:val="21"/>
          <w:szCs w:val="21"/>
        </w:rPr>
        <w:t> </w:t>
      </w:r>
    </w:p>
    <w:p w14:paraId="3C3361FF">
      <w:pPr>
        <w:pStyle w:val="2"/>
        <w:keepNext w:val="0"/>
        <w:keepLines w:val="0"/>
        <w:widowControl/>
        <w:suppressLineNumbers w:val="0"/>
        <w:spacing w:line="444" w:lineRule="atLeast"/>
      </w:pPr>
      <w:r>
        <w:rPr>
          <w:rFonts w:hint="eastAsia" w:ascii="微软雅黑" w:hAnsi="微软雅黑" w:eastAsia="微软雅黑" w:cs="微软雅黑"/>
          <w:sz w:val="21"/>
          <w:szCs w:val="21"/>
        </w:rPr>
        <w:t>全校各单位：</w:t>
      </w:r>
    </w:p>
    <w:p w14:paraId="6AA57EF7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根据《国务院办公厅关于2025年部分节假日安排的通知》（国办发明电〔2024〕12号），并结合我校实际情况，现将2025年部分节假日和校庆的安排通知如下：</w:t>
      </w:r>
    </w:p>
    <w:p w14:paraId="1D1F04CC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</w:pPr>
      <w:r>
        <w:rPr>
          <w:rFonts w:hint="eastAsia" w:ascii="微软雅黑" w:hAnsi="微软雅黑" w:eastAsia="微软雅黑" w:cs="微软雅黑"/>
          <w:sz w:val="21"/>
          <w:szCs w:val="21"/>
        </w:rPr>
        <w:t>一、元旦</w:t>
      </w:r>
    </w:p>
    <w:p w14:paraId="3705FCD0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</w:pPr>
      <w:r>
        <w:rPr>
          <w:rFonts w:hint="eastAsia" w:ascii="微软雅黑" w:hAnsi="微软雅黑" w:eastAsia="微软雅黑" w:cs="微软雅黑"/>
          <w:sz w:val="21"/>
          <w:szCs w:val="21"/>
        </w:rPr>
        <w:t>1月1日（星期三）元旦，放假，全校停考。</w:t>
      </w:r>
    </w:p>
    <w:p w14:paraId="3FADD6CD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</w:pPr>
      <w:r>
        <w:rPr>
          <w:rFonts w:hint="eastAsia" w:ascii="微软雅黑" w:hAnsi="微软雅黑" w:eastAsia="微软雅黑" w:cs="微软雅黑"/>
          <w:sz w:val="21"/>
          <w:szCs w:val="21"/>
        </w:rPr>
        <w:t>二、清明节</w:t>
      </w:r>
    </w:p>
    <w:p w14:paraId="5942970C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</w:pPr>
      <w:r>
        <w:rPr>
          <w:rFonts w:hint="eastAsia" w:ascii="微软雅黑" w:hAnsi="微软雅黑" w:eastAsia="微软雅黑" w:cs="微软雅黑"/>
          <w:sz w:val="21"/>
          <w:szCs w:val="21"/>
        </w:rPr>
        <w:t>4月4日（星期五）清明节，放假，全校停课。</w:t>
      </w:r>
    </w:p>
    <w:p w14:paraId="425C74AD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</w:pPr>
      <w:r>
        <w:rPr>
          <w:rFonts w:hint="eastAsia" w:ascii="微软雅黑" w:hAnsi="微软雅黑" w:eastAsia="微软雅黑" w:cs="微软雅黑"/>
          <w:sz w:val="21"/>
          <w:szCs w:val="21"/>
        </w:rPr>
        <w:t>4月5日（星期六）公休，课程照常进行。</w:t>
      </w:r>
    </w:p>
    <w:p w14:paraId="31195803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</w:pPr>
      <w:r>
        <w:rPr>
          <w:rFonts w:hint="eastAsia" w:ascii="微软雅黑" w:hAnsi="微软雅黑" w:eastAsia="微软雅黑" w:cs="微软雅黑"/>
          <w:sz w:val="21"/>
          <w:szCs w:val="21"/>
        </w:rPr>
        <w:t>4月6日（星期日）公休，课程照常进行。</w:t>
      </w:r>
    </w:p>
    <w:p w14:paraId="1B080960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</w:pPr>
      <w:r>
        <w:rPr>
          <w:rFonts w:hint="eastAsia" w:ascii="微软雅黑" w:hAnsi="微软雅黑" w:eastAsia="微软雅黑" w:cs="微软雅黑"/>
          <w:sz w:val="21"/>
          <w:szCs w:val="21"/>
        </w:rPr>
        <w:t>三、劳动节及校庆</w:t>
      </w:r>
    </w:p>
    <w:p w14:paraId="6154543B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4月26日（星期六）至27日（星期日），公休，课程照常进行。</w:t>
      </w:r>
    </w:p>
    <w:p w14:paraId="4CB77DED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5月1日（星期四），劳动节，放假，全校停课。</w:t>
      </w:r>
    </w:p>
    <w:p w14:paraId="5196D4A1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5月2日（星期五）至7日（星期三），放假调休，全校停课。</w:t>
      </w:r>
    </w:p>
    <w:p w14:paraId="7A2A6CFC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5月4日（星期日），校庆相关单位上班，全校停课。</w:t>
      </w:r>
    </w:p>
    <w:p w14:paraId="71E99716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5月10日（星期六）至11日（星期日），公休，课程照常进行。</w:t>
      </w:r>
    </w:p>
    <w:p w14:paraId="3C9BB10D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</w:pPr>
      <w:r>
        <w:rPr>
          <w:rFonts w:hint="eastAsia" w:ascii="微软雅黑" w:hAnsi="微软雅黑" w:eastAsia="微软雅黑" w:cs="微软雅黑"/>
          <w:sz w:val="21"/>
          <w:szCs w:val="21"/>
        </w:rPr>
        <w:t>四、端午节</w:t>
      </w:r>
    </w:p>
    <w:p w14:paraId="745CB6EF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</w:pPr>
      <w:r>
        <w:rPr>
          <w:rFonts w:hint="eastAsia" w:ascii="微软雅黑" w:hAnsi="微软雅黑" w:eastAsia="微软雅黑" w:cs="微软雅黑"/>
          <w:sz w:val="21"/>
          <w:szCs w:val="21"/>
        </w:rPr>
        <w:t>5月31日（星期六），端午节，放假，全校停课。</w:t>
      </w:r>
    </w:p>
    <w:p w14:paraId="24872D46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</w:pPr>
      <w:r>
        <w:rPr>
          <w:rFonts w:hint="eastAsia" w:ascii="微软雅黑" w:hAnsi="微软雅黑" w:eastAsia="微软雅黑" w:cs="微软雅黑"/>
          <w:sz w:val="21"/>
          <w:szCs w:val="21"/>
        </w:rPr>
        <w:t>6月1日（星期日），公休，课程照常进行。</w:t>
      </w:r>
    </w:p>
    <w:p w14:paraId="10A5DE8D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</w:pPr>
      <w:r>
        <w:rPr>
          <w:rFonts w:hint="eastAsia" w:ascii="微软雅黑" w:hAnsi="微软雅黑" w:eastAsia="微软雅黑" w:cs="微软雅黑"/>
          <w:sz w:val="21"/>
          <w:szCs w:val="21"/>
        </w:rPr>
        <w:t>6月2日（星期一），补休，全校停课。</w:t>
      </w:r>
    </w:p>
    <w:p w14:paraId="0CF4C928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</w:pPr>
      <w:r>
        <w:rPr>
          <w:rFonts w:hint="eastAsia" w:ascii="微软雅黑" w:hAnsi="微软雅黑" w:eastAsia="微软雅黑" w:cs="微软雅黑"/>
          <w:sz w:val="21"/>
          <w:szCs w:val="21"/>
        </w:rPr>
        <w:t>五、国庆节、中秋节</w:t>
      </w:r>
    </w:p>
    <w:p w14:paraId="7EFD67B9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9月27日（星期六）至28日（星期日）公休，课程照常进行。</w:t>
      </w:r>
    </w:p>
    <w:p w14:paraId="00D6C62B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10月1日（星期三）至8日（星期三）放假，全校停课。</w:t>
      </w:r>
    </w:p>
    <w:p w14:paraId="5CC1D1C6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10月11日（星期六）至12日（星期日）公休，课程照常进行。</w:t>
      </w:r>
    </w:p>
    <w:p w14:paraId="784762C3">
      <w:pPr>
        <w:pStyle w:val="2"/>
        <w:keepNext w:val="0"/>
        <w:keepLines w:val="0"/>
        <w:widowControl/>
        <w:suppressLineNumbers w:val="0"/>
        <w:spacing w:line="444" w:lineRule="atLeast"/>
        <w:ind w:left="0" w:firstLine="516"/>
      </w:pPr>
      <w:r>
        <w:rPr>
          <w:rFonts w:hint="eastAsia" w:ascii="微软雅黑" w:hAnsi="微软雅黑" w:eastAsia="微软雅黑" w:cs="微软雅黑"/>
          <w:sz w:val="21"/>
          <w:szCs w:val="21"/>
        </w:rPr>
        <w:t> </w:t>
      </w:r>
    </w:p>
    <w:p w14:paraId="21B1B18E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请各单位根据本通知，及早合理安排教学、科研、管理服务等有关工作。节假日期间，各单位应做好安全、保卫等工作，根据实际需要合理安排带值班，对各类突发情况应按规定及时报告并妥善处置。</w:t>
      </w:r>
    </w:p>
    <w:p w14:paraId="38BC6459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医学部、深圳研究生院等可参照本通知，并根据自身实际情况自行制定节假日安排，报督查室备案。</w:t>
      </w:r>
    </w:p>
    <w:p w14:paraId="66ED891D">
      <w:pPr>
        <w:pStyle w:val="2"/>
        <w:keepNext w:val="0"/>
        <w:keepLines w:val="0"/>
        <w:widowControl/>
        <w:suppressLineNumbers w:val="0"/>
        <w:spacing w:line="444" w:lineRule="atLeast"/>
      </w:pPr>
      <w:r>
        <w:rPr>
          <w:rFonts w:hint="eastAsia" w:ascii="微软雅黑" w:hAnsi="微软雅黑" w:eastAsia="微软雅黑" w:cs="微软雅黑"/>
          <w:sz w:val="21"/>
          <w:szCs w:val="21"/>
        </w:rPr>
        <w:t> </w:t>
      </w:r>
    </w:p>
    <w:p w14:paraId="7D52F38F">
      <w:pPr>
        <w:pStyle w:val="2"/>
        <w:keepNext w:val="0"/>
        <w:keepLines w:val="0"/>
        <w:widowControl/>
        <w:suppressLineNumbers w:val="0"/>
        <w:spacing w:line="444" w:lineRule="atLeast"/>
      </w:pPr>
      <w:r>
        <w:rPr>
          <w:rFonts w:hint="eastAsia" w:ascii="微软雅黑" w:hAnsi="微软雅黑" w:eastAsia="微软雅黑" w:cs="微软雅黑"/>
          <w:sz w:val="21"/>
          <w:szCs w:val="21"/>
        </w:rPr>
        <w:t> </w:t>
      </w:r>
    </w:p>
    <w:p w14:paraId="422B65CB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right"/>
      </w:pPr>
      <w:r>
        <w:rPr>
          <w:rFonts w:hint="eastAsia" w:ascii="微软雅黑" w:hAnsi="微软雅黑" w:eastAsia="微软雅黑" w:cs="微软雅黑"/>
          <w:sz w:val="21"/>
          <w:szCs w:val="21"/>
        </w:rPr>
        <w:t>党委办公室校长办公室</w:t>
      </w:r>
    </w:p>
    <w:p w14:paraId="73421CD7">
      <w:pPr>
        <w:pStyle w:val="2"/>
        <w:keepNext w:val="0"/>
        <w:keepLines w:val="0"/>
        <w:widowControl/>
        <w:suppressLineNumbers w:val="0"/>
        <w:spacing w:line="444" w:lineRule="atLeast"/>
        <w:jc w:val="right"/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2024年12月24日    </w:t>
      </w:r>
    </w:p>
    <w:p w14:paraId="4D71FD1A">
      <w:pPr>
        <w:pStyle w:val="2"/>
        <w:keepNext w:val="0"/>
        <w:keepLines w:val="0"/>
        <w:widowControl/>
        <w:suppressLineNumbers w:val="0"/>
        <w:spacing w:line="444" w:lineRule="atLeast"/>
        <w:ind w:right="1680"/>
      </w:pPr>
      <w:r>
        <w:rPr>
          <w:rFonts w:hint="eastAsia" w:ascii="微软雅黑" w:hAnsi="微软雅黑" w:eastAsia="微软雅黑" w:cs="微软雅黑"/>
          <w:sz w:val="21"/>
          <w:szCs w:val="21"/>
        </w:rPr>
        <w:t> </w:t>
      </w:r>
    </w:p>
    <w:p w14:paraId="0ABB24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23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2025-03-12T08:20:32Z</dcterms:created>
  <dc:creator>admin</dc:creator>
  <cp:lastModifiedBy>费海伲</cp:lastModifiedBy>
  <dcterms:modified xsi:type="dcterms:W3CDTF">2025-03-12T08:20:40Z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eyJoZGlkIjoiOTRlYmMxNzI2NDQ5OWNmNWM5NDkzNzViM2EyZDc1ODgiLCJ1c2VySWQiOiI4NjM2OTAyODEifQ==</vt:lpwstr>
  </property>
  <property fmtid="{D5CDD505-2E9C-101B-9397-08002B2CF9AE}" pid="4" name="ICV">
    <vt:lpwstr>DEDC35A33E11497EBAA2DB90BCA21421_12</vt:lpwstr>
  </property>
</Properties>
</file>